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MONTHLY NEWSLETTER</w:t>
      </w:r>
    </w:p>
    <w:p/>
    <w:p/>
    <w:p>
      <w:r>
        <w:rPr>
          <w:b w:val="0"/>
          <w:sz w:val="20"/>
        </w:rPr>
        <w:t>Dear Subscriber,</w:t>
      </w:r>
    </w:p>
    <w:p/>
    <w:p>
      <w:r>
        <w:rPr>
          <w:b w:val="0"/>
          <w:sz w:val="20"/>
        </w:rPr>
        <w:t>Welcome to our comprehensive monthly newsletter, designed to keep you informed about the latest developments, insights, and updates relevant to our community and industry.</w:t>
      </w:r>
    </w:p>
    <w:p/>
    <w:p/>
    <w:p>
      <w:r>
        <w:rPr>
          <w:b/>
          <w:sz w:val="22"/>
        </w:rPr>
        <w:t>Contents</w:t>
      </w:r>
    </w:p>
    <w:p>
      <w:r>
        <w:rPr>
          <w:b w:val="0"/>
          <w:sz w:val="20"/>
        </w:rPr>
        <w:t>1. Company Updates</w:t>
      </w:r>
    </w:p>
    <w:p>
      <w:r>
        <w:rPr>
          <w:b w:val="0"/>
          <w:sz w:val="20"/>
        </w:rPr>
        <w:t>2. Industry News</w:t>
      </w:r>
    </w:p>
    <w:p>
      <w:r>
        <w:rPr>
          <w:b w:val="0"/>
          <w:sz w:val="20"/>
        </w:rPr>
        <w:t>3. Upcoming Events</w:t>
      </w:r>
    </w:p>
    <w:p>
      <w:r>
        <w:rPr>
          <w:b w:val="0"/>
          <w:sz w:val="20"/>
        </w:rPr>
        <w:t>4. Featured Articles</w:t>
      </w:r>
    </w:p>
    <w:p>
      <w:r>
        <w:rPr>
          <w:b w:val="0"/>
          <w:sz w:val="20"/>
        </w:rPr>
        <w:t>5. Legal Notices</w:t>
      </w:r>
    </w:p>
    <w:p>
      <w:r>
        <w:rPr>
          <w:b w:val="0"/>
          <w:sz w:val="20"/>
        </w:rPr>
        <w:t>6. Contact Information</w:t>
      </w:r>
    </w:p>
    <w:p/>
    <w:p/>
    <w:p>
      <w:r>
        <w:rPr>
          <w:b/>
          <w:sz w:val="22"/>
        </w:rPr>
        <w:t>1. Company Updates</w:t>
      </w:r>
    </w:p>
    <w:p>
      <w:r>
        <w:rPr>
          <w:b w:val="0"/>
          <w:sz w:val="20"/>
        </w:rPr>
        <w:t>We are pleased to announce several significant milestones achieved over the past month. Our team has successfully launched new initiatives aimed at enhancing customer experience and expanding our service offerings. Further details include:</w:t>
      </w:r>
    </w:p>
    <w:p>
      <w:r>
        <w:rPr>
          <w:b w:val="0"/>
          <w:sz w:val="20"/>
        </w:rPr>
        <w:t>- Expansion into new markets with tailored solutions.</w:t>
      </w:r>
    </w:p>
    <w:p>
      <w:r>
        <w:rPr>
          <w:b w:val="0"/>
          <w:sz w:val="20"/>
        </w:rPr>
        <w:t>- Completion of staff training programs to improve service quality.</w:t>
      </w:r>
    </w:p>
    <w:p>
      <w:r>
        <w:rPr>
          <w:b w:val="0"/>
          <w:sz w:val="20"/>
        </w:rPr>
        <w:t>- Implementation of advanced technologies to streamline operations.</w:t>
      </w:r>
    </w:p>
    <w:p/>
    <w:p>
      <w:r>
        <w:rPr>
          <w:b/>
          <w:sz w:val="22"/>
        </w:rPr>
        <w:t>2. Industry News</w:t>
      </w:r>
    </w:p>
    <w:p>
      <w:r>
        <w:rPr>
          <w:b w:val="0"/>
          <w:sz w:val="20"/>
        </w:rPr>
        <w:t>The industry continues to evolve rapidly, with regulatory changes and technological advancements shaping the landscape. Recent highlights include:</w:t>
      </w:r>
    </w:p>
    <w:p>
      <w:r>
        <w:rPr>
          <w:b w:val="0"/>
          <w:sz w:val="20"/>
        </w:rPr>
        <w:t>- Introduction of new compliance standards affecting service providers.</w:t>
      </w:r>
    </w:p>
    <w:p>
      <w:r>
        <w:rPr>
          <w:b w:val="0"/>
          <w:sz w:val="20"/>
        </w:rPr>
        <w:t>- Market trends indicating increased demand for sustainable solutions.</w:t>
      </w:r>
    </w:p>
    <w:p>
      <w:r>
        <w:rPr>
          <w:b w:val="0"/>
          <w:sz w:val="20"/>
        </w:rPr>
        <w:t>- Analysis of competitor movements and strategic partnerships.</w:t>
      </w:r>
    </w:p>
    <w:p/>
    <w:p>
      <w:r>
        <w:rPr>
          <w:b/>
          <w:sz w:val="22"/>
        </w:rPr>
        <w:t>3. Upcoming Events</w:t>
      </w:r>
    </w:p>
    <w:p>
      <w:r>
        <w:rPr>
          <w:b w:val="0"/>
          <w:sz w:val="20"/>
        </w:rPr>
        <w:t>We invite our subscribers to participate in the following upcoming events, which provide excellent opportunities for networking, learning, and collaboration:</w:t>
      </w:r>
    </w:p>
    <w:p>
      <w:r>
        <w:rPr>
          <w:b w:val="0"/>
          <w:sz w:val="20"/>
        </w:rPr>
        <w:t>- Annual General Meeting: Venue and further details to be confirmed.</w:t>
      </w:r>
    </w:p>
    <w:p>
      <w:r>
        <w:rPr>
          <w:b w:val="0"/>
          <w:sz w:val="20"/>
        </w:rPr>
        <w:t>- Webinars on emerging technology applications in the sector.</w:t>
      </w:r>
    </w:p>
    <w:p>
      <w:r>
        <w:rPr>
          <w:b w:val="0"/>
          <w:sz w:val="20"/>
        </w:rPr>
        <w:t>- Workshops focused on regulatory compliance and best practices.</w:t>
      </w:r>
    </w:p>
    <w:p/>
    <w:p>
      <w:r>
        <w:rPr>
          <w:b/>
          <w:sz w:val="22"/>
        </w:rPr>
        <w:t>4. Featured Articles</w:t>
      </w:r>
    </w:p>
    <w:p>
      <w:r>
        <w:rPr>
          <w:b w:val="0"/>
          <w:sz w:val="20"/>
        </w:rPr>
        <w:t>This month’s featured articles offer in-depth analyses and expert opinions on pertinent topics:</w:t>
      </w:r>
    </w:p>
    <w:p>
      <w:r>
        <w:rPr>
          <w:b w:val="0"/>
          <w:sz w:val="20"/>
        </w:rPr>
        <w:t>- "Navigating the Changing Regulatory Environment: A Guide for Businesses"</w:t>
      </w:r>
    </w:p>
    <w:p>
      <w:r>
        <w:rPr>
          <w:b w:val="0"/>
          <w:sz w:val="20"/>
        </w:rPr>
        <w:t>- "Innovations Driving Efficiency and Sustainability in Our Industry"</w:t>
      </w:r>
    </w:p>
    <w:p>
      <w:r>
        <w:rPr>
          <w:b w:val="0"/>
          <w:sz w:val="20"/>
        </w:rPr>
        <w:t>- "Best Practices for Risk Management and Compliance"</w:t>
      </w:r>
    </w:p>
    <w:p/>
    <w:p>
      <w:r>
        <w:rPr>
          <w:b/>
          <w:sz w:val="22"/>
        </w:rPr>
        <w:t>5. Legal Notices</w:t>
      </w:r>
    </w:p>
    <w:p>
      <w:r>
        <w:rPr>
          <w:b w:val="0"/>
          <w:sz w:val="20"/>
        </w:rPr>
        <w:t>This newsletter and its contents are provided for informational purposes only and do not constitute legal advice. While we strive to ensure accuracy, subscribers should consult qualified legal professionals before acting on any information contained herein.</w:t>
      </w:r>
    </w:p>
    <w:p>
      <w:r>
        <w:rPr>
          <w:b w:val="0"/>
          <w:sz w:val="20"/>
        </w:rPr>
        <w:t>© All rights reserved. No part of this newsletter may be reproduced, stored, or transmitted in any form without prior written permission.</w:t>
      </w:r>
    </w:p>
    <w:p/>
    <w:p>
      <w:r>
        <w:rPr>
          <w:b/>
          <w:sz w:val="22"/>
        </w:rPr>
        <w:t>6. Contact Information</w:t>
      </w:r>
    </w:p>
    <w:p>
      <w:r>
        <w:rPr>
          <w:b w:val="0"/>
          <w:sz w:val="20"/>
        </w:rPr>
        <w:t>For inquiries, feedback, or subscription management, please contact us at:</w:t>
      </w:r>
    </w:p>
    <w:p>
      <w:r>
        <w:rPr>
          <w:b w:val="0"/>
          <w:sz w:val="20"/>
        </w:rPr>
        <w:t>Email: info@companyexample.co.uk</w:t>
      </w:r>
    </w:p>
    <w:p>
      <w:r>
        <w:rPr>
          <w:b w:val="0"/>
          <w:sz w:val="20"/>
        </w:rPr>
        <w:t>Phone: +44 20 7946 0123</w:t>
      </w:r>
    </w:p>
    <w:p>
      <w:r>
        <w:rPr>
          <w:b w:val="0"/>
          <w:sz w:val="20"/>
        </w:rPr>
        <w:t>Address: 123 Business Rd, London, UK</w:t>
      </w:r>
    </w:p>
    <w:p/>
    <w:p/>
    <w:p>
      <w:r>
        <w:rPr>
          <w:b w:val="0"/>
          <w:sz w:val="20"/>
        </w:rPr>
        <w:t>Thank you for your continued support and engagement.</w:t>
      </w:r>
    </w:p>
    <w:p>
      <w:r>
        <w:rPr>
          <w:b w:val="0"/>
          <w:sz w:val="20"/>
        </w:rPr>
        <w:t>Sincerely,</w:t>
      </w:r>
    </w:p>
    <w:p>
      <w:r>
        <w:rPr>
          <w:b w:val="0"/>
          <w:sz w:val="20"/>
        </w:rPr>
        <w:t>The Company Newsletter Team</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Editor</w:t>
            </w:r>
          </w:p>
        </w:tc>
        <w:tc>
          <w:tcPr>
            <w:tcW w:type="dxa" w:w="4986"/>
            <w:tcBorders>
              <w:top w:val="nil"/>
              <w:left w:val="nil"/>
              <w:bottom w:val="nil"/>
              <w:right w:val="nil"/>
              <w:insideH w:val="nil"/>
              <w:insideV w:val="nil"/>
            </w:tcBorders>
          </w:tcPr>
          <w:p>
            <w:pPr>
              <w:jc w:val="center"/>
            </w:pPr>
            <w:r>
              <w:t>Managing Director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https://docstemplates-uk.com/news-letter/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news-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